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4A5481" w:rsidRDefault="004A5481" w:rsidP="004A5481">
      <w:pPr>
        <w:pStyle w:val="Sinespaciado"/>
        <w:jc w:val="center"/>
        <w:rPr>
          <w:rFonts w:ascii="Tahoma" w:hAnsi="Tahoma" w:cs="Tahoma"/>
          <w:b/>
          <w:color w:val="00B050"/>
        </w:rPr>
      </w:pPr>
      <w:r w:rsidRPr="004A5481">
        <w:rPr>
          <w:rFonts w:ascii="Tahoma" w:hAnsi="Tahoma" w:cs="Tahoma"/>
          <w:b/>
          <w:color w:val="00B050"/>
        </w:rPr>
        <w:t xml:space="preserve">Lista de Cotejo </w:t>
      </w:r>
    </w:p>
    <w:p w:rsidR="004A5481" w:rsidRPr="004A5481" w:rsidRDefault="004A5481" w:rsidP="004A5481">
      <w:pPr>
        <w:pStyle w:val="Sinespaciado"/>
        <w:jc w:val="center"/>
        <w:rPr>
          <w:rFonts w:ascii="Tahoma" w:hAnsi="Tahoma" w:cs="Tahoma"/>
          <w:b/>
          <w:color w:val="00B050"/>
        </w:rPr>
      </w:pPr>
      <w:r w:rsidRPr="004A5481">
        <w:rPr>
          <w:rFonts w:ascii="Tahoma" w:hAnsi="Tahoma" w:cs="Tahoma"/>
          <w:b/>
          <w:color w:val="00B050"/>
        </w:rPr>
        <w:t xml:space="preserve">Reporte de </w:t>
      </w:r>
      <w:r w:rsidR="005C6ABF">
        <w:rPr>
          <w:rFonts w:ascii="Tahoma" w:hAnsi="Tahoma" w:cs="Tahoma"/>
          <w:b/>
          <w:color w:val="00B050"/>
        </w:rPr>
        <w:t>Trabajo Escrito</w:t>
      </w:r>
      <w:bookmarkStart w:id="0" w:name="_GoBack"/>
      <w:bookmarkEnd w:id="0"/>
    </w:p>
    <w:p w:rsidR="004A5481" w:rsidRPr="004A5481" w:rsidRDefault="004A5481" w:rsidP="004A5481">
      <w:pPr>
        <w:pStyle w:val="Sinespaciado"/>
        <w:jc w:val="center"/>
        <w:rPr>
          <w:rFonts w:ascii="Tahoma" w:hAnsi="Tahoma" w:cs="Tahoma"/>
          <w:b/>
          <w:color w:val="00B050"/>
        </w:rPr>
      </w:pPr>
    </w:p>
    <w:p w:rsidR="00D0008F" w:rsidRPr="004A5481" w:rsidRDefault="00D0008F" w:rsidP="00D0008F">
      <w:pPr>
        <w:pStyle w:val="Sinespaciado"/>
        <w:rPr>
          <w:rFonts w:ascii="Tahoma" w:hAnsi="Tahoma" w:cs="Tahoma"/>
          <w:b/>
          <w:color w:val="00B050"/>
        </w:rPr>
      </w:pPr>
      <w:r w:rsidRPr="004A5481">
        <w:rPr>
          <w:rFonts w:ascii="Tahoma" w:hAnsi="Tahoma" w:cs="Tahoma"/>
          <w:b/>
          <w:color w:val="00B050"/>
        </w:rPr>
        <w:t xml:space="preserve">Estimados discentes: </w:t>
      </w:r>
    </w:p>
    <w:p w:rsidR="00D0008F" w:rsidRPr="004A5481" w:rsidRDefault="00D0008F" w:rsidP="00D0008F">
      <w:pPr>
        <w:pStyle w:val="Sinespaciado"/>
        <w:rPr>
          <w:rFonts w:ascii="Tahoma" w:hAnsi="Tahoma" w:cs="Tahoma"/>
          <w:b/>
        </w:rPr>
      </w:pPr>
    </w:p>
    <w:p w:rsidR="00D0008F" w:rsidRPr="00D0008F" w:rsidRDefault="00D0008F" w:rsidP="00D0008F">
      <w:pPr>
        <w:pStyle w:val="Sinespaciado"/>
        <w:jc w:val="both"/>
        <w:rPr>
          <w:rFonts w:ascii="Tahoma" w:hAnsi="Tahoma" w:cs="Tahoma"/>
          <w:b/>
          <w:sz w:val="20"/>
          <w:szCs w:val="20"/>
        </w:rPr>
      </w:pPr>
      <w:r w:rsidRPr="004A5481">
        <w:rPr>
          <w:rFonts w:ascii="Tahoma" w:hAnsi="Tahoma" w:cs="Tahoma"/>
          <w:b/>
        </w:rPr>
        <w:t xml:space="preserve">Los siguientes indicadores les permitirán realizar de manera adecuada su proyecto educativo. Considérenlos. </w:t>
      </w:r>
      <w:r w:rsidR="004A5481" w:rsidRPr="004A5481">
        <w:rPr>
          <w:rFonts w:ascii="Tahoma" w:hAnsi="Tahoma" w:cs="Tahoma"/>
          <w:b/>
        </w:rPr>
        <w:t>¡Buen aprendizaje!</w:t>
      </w:r>
      <w:r w:rsidRPr="004A5481">
        <w:rPr>
          <w:rFonts w:ascii="Tahoma" w:hAnsi="Tahoma" w:cs="Tahoma"/>
          <w:b/>
        </w:rPr>
        <w:t xml:space="preserve"> </w:t>
      </w:r>
      <w:r w:rsidR="00E40CC9" w:rsidRPr="004A5481">
        <w:rPr>
          <w:rFonts w:ascii="Tahoma" w:hAnsi="Tahoma" w:cs="Tahoma"/>
          <w:b/>
        </w:rPr>
        <w:tab/>
      </w:r>
      <w:r w:rsidR="00E40CC9">
        <w:rPr>
          <w:rFonts w:ascii="Tahoma" w:hAnsi="Tahoma" w:cs="Tahoma"/>
          <w:b/>
          <w:sz w:val="20"/>
          <w:szCs w:val="20"/>
        </w:rPr>
        <w:tab/>
      </w:r>
      <w:r w:rsidR="00E40CC9">
        <w:rPr>
          <w:rFonts w:ascii="Tahoma" w:hAnsi="Tahoma" w:cs="Tahoma"/>
          <w:b/>
          <w:sz w:val="20"/>
          <w:szCs w:val="20"/>
        </w:rPr>
        <w:tab/>
      </w:r>
      <w:r w:rsidR="00E40CC9">
        <w:rPr>
          <w:rFonts w:ascii="Tahoma" w:hAnsi="Tahoma" w:cs="Tahoma"/>
          <w:b/>
          <w:sz w:val="20"/>
          <w:szCs w:val="20"/>
        </w:rPr>
        <w:tab/>
      </w:r>
    </w:p>
    <w:p w:rsidR="00956595" w:rsidRPr="00D0008F" w:rsidRDefault="00956595" w:rsidP="00956595">
      <w:pPr>
        <w:pStyle w:val="Sinespaciado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10283" w:type="dxa"/>
        <w:jc w:val="center"/>
        <w:tblBorders>
          <w:top w:val="single" w:sz="6" w:space="0" w:color="00B050"/>
          <w:left w:val="single" w:sz="6" w:space="0" w:color="00B050"/>
          <w:bottom w:val="single" w:sz="6" w:space="0" w:color="00B050"/>
          <w:right w:val="single" w:sz="6" w:space="0" w:color="00B050"/>
          <w:insideH w:val="single" w:sz="6" w:space="0" w:color="00B050"/>
          <w:insideV w:val="single" w:sz="6" w:space="0" w:color="00B050"/>
        </w:tblBorders>
        <w:tblLook w:val="04A0" w:firstRow="1" w:lastRow="0" w:firstColumn="1" w:lastColumn="0" w:noHBand="0" w:noVBand="1"/>
      </w:tblPr>
      <w:tblGrid>
        <w:gridCol w:w="559"/>
        <w:gridCol w:w="8590"/>
        <w:gridCol w:w="567"/>
        <w:gridCol w:w="567"/>
      </w:tblGrid>
      <w:tr w:rsidR="00C919EE" w:rsidRPr="00D0008F" w:rsidTr="00C72390">
        <w:trPr>
          <w:jc w:val="center"/>
        </w:trPr>
        <w:tc>
          <w:tcPr>
            <w:tcW w:w="559" w:type="dxa"/>
          </w:tcPr>
          <w:p w:rsidR="00C919EE" w:rsidRPr="00D0008F" w:rsidRDefault="00C919EE" w:rsidP="0095659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008F">
              <w:rPr>
                <w:rFonts w:ascii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8590" w:type="dxa"/>
          </w:tcPr>
          <w:p w:rsidR="00C919EE" w:rsidRPr="00D0008F" w:rsidRDefault="00C919EE" w:rsidP="0095659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008F">
              <w:rPr>
                <w:rFonts w:ascii="Tahoma" w:hAnsi="Tahoma" w:cs="Tahoma"/>
                <w:b/>
                <w:sz w:val="20"/>
                <w:szCs w:val="20"/>
              </w:rPr>
              <w:t>Indicador</w:t>
            </w:r>
          </w:p>
        </w:tc>
        <w:tc>
          <w:tcPr>
            <w:tcW w:w="567" w:type="dxa"/>
          </w:tcPr>
          <w:p w:rsidR="00C919EE" w:rsidRPr="00D0008F" w:rsidRDefault="00C919EE" w:rsidP="0095659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008F">
              <w:rPr>
                <w:rFonts w:ascii="Tahoma" w:hAnsi="Tahoma" w:cs="Tahoma"/>
                <w:b/>
                <w:sz w:val="20"/>
                <w:szCs w:val="20"/>
              </w:rPr>
              <w:t xml:space="preserve">Si </w:t>
            </w:r>
          </w:p>
        </w:tc>
        <w:tc>
          <w:tcPr>
            <w:tcW w:w="567" w:type="dxa"/>
          </w:tcPr>
          <w:p w:rsidR="00C919EE" w:rsidRPr="00D0008F" w:rsidRDefault="00C919EE" w:rsidP="0095659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008F">
              <w:rPr>
                <w:rFonts w:ascii="Tahoma" w:hAnsi="Tahoma" w:cs="Tahoma"/>
                <w:b/>
                <w:sz w:val="20"/>
                <w:szCs w:val="20"/>
              </w:rPr>
              <w:t xml:space="preserve">No </w:t>
            </w:r>
          </w:p>
        </w:tc>
      </w:tr>
      <w:tr w:rsidR="00AB1FF9" w:rsidRPr="00D0008F" w:rsidTr="00C72390">
        <w:trPr>
          <w:trHeight w:val="154"/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D0008F" w:rsidRDefault="00E40CC9" w:rsidP="004A5481">
            <w:pPr>
              <w:pStyle w:val="Sinespaciad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Contenido</w:t>
            </w:r>
            <w:r w:rsidR="00477022" w:rsidRPr="00D000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AB1FF9" w:rsidRPr="00D0008F" w:rsidTr="00C72390">
        <w:trPr>
          <w:jc w:val="center"/>
        </w:trPr>
        <w:tc>
          <w:tcPr>
            <w:tcW w:w="559" w:type="dxa"/>
            <w:vAlign w:val="center"/>
          </w:tcPr>
          <w:p w:rsidR="00AB1FF9" w:rsidRPr="00D0008F" w:rsidRDefault="00477022" w:rsidP="00AB1FF9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590" w:type="dxa"/>
            <w:vAlign w:val="center"/>
          </w:tcPr>
          <w:p w:rsidR="00AB1FF9" w:rsidRPr="00D0008F" w:rsidRDefault="00477022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Elabora una introducción de 7 líneas</w:t>
            </w: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1FF9" w:rsidRPr="00D0008F" w:rsidTr="00C72390">
        <w:trPr>
          <w:jc w:val="center"/>
        </w:trPr>
        <w:tc>
          <w:tcPr>
            <w:tcW w:w="559" w:type="dxa"/>
            <w:vAlign w:val="center"/>
          </w:tcPr>
          <w:p w:rsidR="00AB1FF9" w:rsidRPr="00D0008F" w:rsidRDefault="00477022" w:rsidP="00AB1FF9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590" w:type="dxa"/>
            <w:vAlign w:val="center"/>
          </w:tcPr>
          <w:p w:rsidR="00AB1FF9" w:rsidRPr="00D0008F" w:rsidRDefault="00477022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 xml:space="preserve">Redacta una problematización </w:t>
            </w:r>
            <w:r w:rsidR="001C017B" w:rsidRPr="00D0008F">
              <w:rPr>
                <w:rFonts w:ascii="Tahoma" w:hAnsi="Tahoma" w:cs="Tahoma"/>
                <w:sz w:val="20"/>
                <w:szCs w:val="20"/>
              </w:rPr>
              <w:t xml:space="preserve">del tema seleccionado </w:t>
            </w: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1FF9" w:rsidRPr="00D0008F" w:rsidTr="00C72390">
        <w:trPr>
          <w:jc w:val="center"/>
        </w:trPr>
        <w:tc>
          <w:tcPr>
            <w:tcW w:w="559" w:type="dxa"/>
            <w:vAlign w:val="center"/>
          </w:tcPr>
          <w:p w:rsidR="00AB1FF9" w:rsidRPr="00D0008F" w:rsidRDefault="00477022" w:rsidP="00AB1FF9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8590" w:type="dxa"/>
            <w:vAlign w:val="center"/>
          </w:tcPr>
          <w:p w:rsidR="00AB1FF9" w:rsidRPr="00D0008F" w:rsidRDefault="001C017B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Describe una justificación del tema de estudio</w:t>
            </w: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1FF9" w:rsidRPr="00D0008F" w:rsidTr="00C72390">
        <w:trPr>
          <w:jc w:val="center"/>
        </w:trPr>
        <w:tc>
          <w:tcPr>
            <w:tcW w:w="559" w:type="dxa"/>
            <w:vAlign w:val="center"/>
          </w:tcPr>
          <w:p w:rsidR="00AB1FF9" w:rsidRPr="00D0008F" w:rsidRDefault="00477022" w:rsidP="00AB1FF9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8590" w:type="dxa"/>
            <w:vAlign w:val="center"/>
          </w:tcPr>
          <w:p w:rsidR="00AB1FF9" w:rsidRPr="00D0008F" w:rsidRDefault="001C017B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 xml:space="preserve">Escribe una metodología de 5 líneas </w:t>
            </w: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1FF9" w:rsidRPr="00D0008F" w:rsidTr="00C72390">
        <w:trPr>
          <w:jc w:val="center"/>
        </w:trPr>
        <w:tc>
          <w:tcPr>
            <w:tcW w:w="559" w:type="dxa"/>
            <w:vAlign w:val="center"/>
          </w:tcPr>
          <w:p w:rsidR="00AB1FF9" w:rsidRPr="00D0008F" w:rsidRDefault="00477022" w:rsidP="00AB1FF9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8590" w:type="dxa"/>
            <w:vAlign w:val="center"/>
          </w:tcPr>
          <w:p w:rsidR="00AB1FF9" w:rsidRPr="00D0008F" w:rsidRDefault="001C017B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Interpreta resultados (especialista y público en general)</w:t>
            </w: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017B" w:rsidRPr="00D0008F" w:rsidTr="00C72390">
        <w:trPr>
          <w:jc w:val="center"/>
        </w:trPr>
        <w:tc>
          <w:tcPr>
            <w:tcW w:w="559" w:type="dxa"/>
            <w:vAlign w:val="center"/>
          </w:tcPr>
          <w:p w:rsidR="001C017B" w:rsidRPr="00D0008F" w:rsidRDefault="001C017B" w:rsidP="00AB1FF9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8590" w:type="dxa"/>
            <w:vAlign w:val="center"/>
          </w:tcPr>
          <w:p w:rsidR="001C017B" w:rsidRPr="00D0008F" w:rsidRDefault="001C017B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 xml:space="preserve">Redacta conclusiones desde un punto de vista profesional </w:t>
            </w:r>
          </w:p>
        </w:tc>
        <w:tc>
          <w:tcPr>
            <w:tcW w:w="567" w:type="dxa"/>
          </w:tcPr>
          <w:p w:rsidR="001C017B" w:rsidRPr="00D0008F" w:rsidRDefault="001C017B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1C017B" w:rsidRPr="00D0008F" w:rsidRDefault="001C017B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017B" w:rsidRPr="00D0008F" w:rsidTr="00C72390">
        <w:trPr>
          <w:jc w:val="center"/>
        </w:trPr>
        <w:tc>
          <w:tcPr>
            <w:tcW w:w="559" w:type="dxa"/>
            <w:vAlign w:val="center"/>
          </w:tcPr>
          <w:p w:rsidR="001C017B" w:rsidRPr="00D0008F" w:rsidRDefault="001C017B" w:rsidP="00AB1FF9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8590" w:type="dxa"/>
            <w:vAlign w:val="center"/>
          </w:tcPr>
          <w:p w:rsidR="001C017B" w:rsidRPr="00D0008F" w:rsidRDefault="001C017B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Integra los anexos correspondientes (instrumentos, tabla y evidencias)</w:t>
            </w:r>
          </w:p>
        </w:tc>
        <w:tc>
          <w:tcPr>
            <w:tcW w:w="567" w:type="dxa"/>
          </w:tcPr>
          <w:p w:rsidR="001C017B" w:rsidRPr="00D0008F" w:rsidRDefault="001C017B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1C017B" w:rsidRPr="00D0008F" w:rsidRDefault="001C017B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1FF9" w:rsidRPr="00D0008F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D0008F" w:rsidRDefault="001C017B" w:rsidP="004A5481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b/>
                <w:sz w:val="20"/>
                <w:szCs w:val="20"/>
              </w:rPr>
              <w:t>Formato de entrega</w:t>
            </w:r>
            <w:r w:rsidR="00E40C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AB1FF9" w:rsidRPr="00D0008F" w:rsidTr="00C72390">
        <w:trPr>
          <w:jc w:val="center"/>
        </w:trPr>
        <w:tc>
          <w:tcPr>
            <w:tcW w:w="559" w:type="dxa"/>
            <w:vAlign w:val="center"/>
          </w:tcPr>
          <w:p w:rsidR="00AB1FF9" w:rsidRPr="00D0008F" w:rsidRDefault="001C017B" w:rsidP="00AB1FF9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8590" w:type="dxa"/>
            <w:vAlign w:val="center"/>
          </w:tcPr>
          <w:p w:rsidR="00AB1FF9" w:rsidRPr="00D0008F" w:rsidRDefault="001C017B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 xml:space="preserve">Se entrega </w:t>
            </w:r>
            <w:r w:rsidR="00D0008F" w:rsidRPr="00D0008F">
              <w:rPr>
                <w:rFonts w:ascii="Tahoma" w:hAnsi="Tahoma" w:cs="Tahoma"/>
                <w:sz w:val="20"/>
                <w:szCs w:val="20"/>
              </w:rPr>
              <w:t xml:space="preserve">el trabajo impreso </w:t>
            </w:r>
            <w:r w:rsidRPr="00D0008F">
              <w:rPr>
                <w:rFonts w:ascii="Tahoma" w:hAnsi="Tahoma" w:cs="Tahoma"/>
                <w:sz w:val="20"/>
                <w:szCs w:val="20"/>
              </w:rPr>
              <w:t>en un folder</w:t>
            </w:r>
            <w:r w:rsidR="00D0008F" w:rsidRPr="00D0008F">
              <w:rPr>
                <w:rFonts w:ascii="Tahoma" w:hAnsi="Tahoma" w:cs="Tahoma"/>
                <w:sz w:val="20"/>
                <w:szCs w:val="20"/>
              </w:rPr>
              <w:t xml:space="preserve"> rojo</w:t>
            </w:r>
            <w:r w:rsidRPr="00D0008F">
              <w:rPr>
                <w:rFonts w:ascii="Tahoma" w:hAnsi="Tahoma" w:cs="Tahoma"/>
                <w:sz w:val="20"/>
                <w:szCs w:val="20"/>
              </w:rPr>
              <w:t xml:space="preserve"> con broche Baco</w:t>
            </w: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1FF9" w:rsidRPr="00D0008F" w:rsidTr="00C72390">
        <w:trPr>
          <w:jc w:val="center"/>
        </w:trPr>
        <w:tc>
          <w:tcPr>
            <w:tcW w:w="559" w:type="dxa"/>
            <w:vAlign w:val="center"/>
          </w:tcPr>
          <w:p w:rsidR="00AB1FF9" w:rsidRPr="00D0008F" w:rsidRDefault="001C017B" w:rsidP="00AB1FF9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8590" w:type="dxa"/>
            <w:vAlign w:val="center"/>
          </w:tcPr>
          <w:p w:rsidR="00AB1FF9" w:rsidRPr="00D0008F" w:rsidRDefault="001C017B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 xml:space="preserve">El formato digital se entrega en una caja tamaño DVD caratulado </w:t>
            </w: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1FF9" w:rsidRPr="00D0008F" w:rsidTr="00C72390">
        <w:trPr>
          <w:jc w:val="center"/>
        </w:trPr>
        <w:tc>
          <w:tcPr>
            <w:tcW w:w="559" w:type="dxa"/>
            <w:vAlign w:val="center"/>
          </w:tcPr>
          <w:p w:rsidR="00AB1FF9" w:rsidRPr="00D0008F" w:rsidRDefault="001C017B" w:rsidP="00AB1FF9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8590" w:type="dxa"/>
            <w:vAlign w:val="center"/>
          </w:tcPr>
          <w:p w:rsidR="00AB1FF9" w:rsidRPr="00D0008F" w:rsidRDefault="001C017B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El DVD contiene el reporte y la presentación de las transparencias</w:t>
            </w: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1FF9" w:rsidRPr="00D0008F" w:rsidTr="00C72390">
        <w:trPr>
          <w:jc w:val="center"/>
        </w:trPr>
        <w:tc>
          <w:tcPr>
            <w:tcW w:w="559" w:type="dxa"/>
            <w:vAlign w:val="center"/>
          </w:tcPr>
          <w:p w:rsidR="00AB1FF9" w:rsidRPr="00D0008F" w:rsidRDefault="001C017B" w:rsidP="00AB1FF9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8590" w:type="dxa"/>
            <w:vAlign w:val="center"/>
          </w:tcPr>
          <w:p w:rsidR="00AB1FF9" w:rsidRPr="00D0008F" w:rsidRDefault="001C017B" w:rsidP="004A5481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Se entrega en tiempo y forma</w:t>
            </w:r>
            <w:r w:rsidR="004A548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AB1FF9" w:rsidRPr="00D0008F" w:rsidRDefault="00AB1FF9" w:rsidP="00AB1FF9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1FF9" w:rsidRPr="00D0008F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D0008F" w:rsidRDefault="001C017B" w:rsidP="004A5481">
            <w:pPr>
              <w:pStyle w:val="Sinespaciad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0008F">
              <w:rPr>
                <w:rFonts w:ascii="Tahoma" w:hAnsi="Tahoma" w:cs="Tahoma"/>
                <w:b/>
                <w:sz w:val="20"/>
                <w:szCs w:val="20"/>
              </w:rPr>
              <w:t xml:space="preserve">Exposición </w:t>
            </w:r>
          </w:p>
        </w:tc>
      </w:tr>
      <w:tr w:rsidR="00D0008F" w:rsidRPr="00D0008F" w:rsidTr="00E53B65">
        <w:trPr>
          <w:jc w:val="center"/>
        </w:trPr>
        <w:tc>
          <w:tcPr>
            <w:tcW w:w="559" w:type="dxa"/>
            <w:vAlign w:val="center"/>
          </w:tcPr>
          <w:p w:rsidR="00D0008F" w:rsidRPr="00D0008F" w:rsidRDefault="00D0008F" w:rsidP="00D0008F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8590" w:type="dxa"/>
          </w:tcPr>
          <w:p w:rsidR="00D0008F" w:rsidRPr="00D0008F" w:rsidRDefault="00D0008F" w:rsidP="00D0008F">
            <w:pPr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Habla de manera clara</w:t>
            </w: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08F" w:rsidRPr="00D0008F" w:rsidTr="00E53B65">
        <w:trPr>
          <w:jc w:val="center"/>
        </w:trPr>
        <w:tc>
          <w:tcPr>
            <w:tcW w:w="559" w:type="dxa"/>
            <w:vAlign w:val="center"/>
          </w:tcPr>
          <w:p w:rsidR="00D0008F" w:rsidRPr="00D0008F" w:rsidRDefault="00D0008F" w:rsidP="00D0008F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8590" w:type="dxa"/>
          </w:tcPr>
          <w:p w:rsidR="00D0008F" w:rsidRPr="00D0008F" w:rsidRDefault="00D0008F" w:rsidP="00D0008F">
            <w:pPr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Se expresa con una lógica secuencial</w:t>
            </w: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08F" w:rsidRPr="00D0008F" w:rsidTr="00E53B65">
        <w:trPr>
          <w:jc w:val="center"/>
        </w:trPr>
        <w:tc>
          <w:tcPr>
            <w:tcW w:w="559" w:type="dxa"/>
            <w:vAlign w:val="center"/>
          </w:tcPr>
          <w:p w:rsidR="00D0008F" w:rsidRPr="00D0008F" w:rsidRDefault="00D0008F" w:rsidP="00D0008F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8590" w:type="dxa"/>
          </w:tcPr>
          <w:p w:rsidR="00D0008F" w:rsidRPr="00D0008F" w:rsidRDefault="00D0008F" w:rsidP="00D0008F">
            <w:pPr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Se escucha su voz pertinentemente en el auditorio</w:t>
            </w: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08F" w:rsidRPr="00D0008F" w:rsidTr="00E53B65">
        <w:trPr>
          <w:jc w:val="center"/>
        </w:trPr>
        <w:tc>
          <w:tcPr>
            <w:tcW w:w="559" w:type="dxa"/>
            <w:vAlign w:val="center"/>
          </w:tcPr>
          <w:p w:rsidR="00D0008F" w:rsidRPr="00D0008F" w:rsidRDefault="00D0008F" w:rsidP="00D0008F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8590" w:type="dxa"/>
          </w:tcPr>
          <w:p w:rsidR="00D0008F" w:rsidRPr="00D0008F" w:rsidRDefault="00D0008F" w:rsidP="00D0008F">
            <w:pPr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Modula el volumen de la voz</w:t>
            </w: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08F" w:rsidRPr="00D0008F" w:rsidTr="00932F3C">
        <w:trPr>
          <w:jc w:val="center"/>
        </w:trPr>
        <w:tc>
          <w:tcPr>
            <w:tcW w:w="559" w:type="dxa"/>
            <w:vAlign w:val="center"/>
          </w:tcPr>
          <w:p w:rsidR="00D0008F" w:rsidRPr="00D0008F" w:rsidRDefault="00D0008F" w:rsidP="00D0008F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8590" w:type="dxa"/>
          </w:tcPr>
          <w:p w:rsidR="00D0008F" w:rsidRPr="00D0008F" w:rsidRDefault="00D0008F" w:rsidP="00D0008F">
            <w:pPr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Emplea un color y un tamaño de letra adecuada para facilitar su lectura</w:t>
            </w: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08F" w:rsidRPr="00D0008F" w:rsidTr="00932F3C">
        <w:trPr>
          <w:jc w:val="center"/>
        </w:trPr>
        <w:tc>
          <w:tcPr>
            <w:tcW w:w="559" w:type="dxa"/>
            <w:vAlign w:val="center"/>
          </w:tcPr>
          <w:p w:rsidR="00D0008F" w:rsidRPr="00D0008F" w:rsidRDefault="00D0008F" w:rsidP="00D0008F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8590" w:type="dxa"/>
          </w:tcPr>
          <w:p w:rsidR="00D0008F" w:rsidRPr="00D0008F" w:rsidRDefault="00D0008F" w:rsidP="00D0008F">
            <w:pPr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Se emplea pertinentemente el espacio del texto en el material utilizado</w:t>
            </w: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08F" w:rsidRPr="00D0008F" w:rsidTr="00932F3C">
        <w:trPr>
          <w:jc w:val="center"/>
        </w:trPr>
        <w:tc>
          <w:tcPr>
            <w:tcW w:w="559" w:type="dxa"/>
            <w:vAlign w:val="center"/>
          </w:tcPr>
          <w:p w:rsidR="00D0008F" w:rsidRPr="00D0008F" w:rsidRDefault="00D0008F" w:rsidP="00D0008F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8590" w:type="dxa"/>
          </w:tcPr>
          <w:p w:rsidR="00D0008F" w:rsidRPr="00D0008F" w:rsidRDefault="00D0008F" w:rsidP="00D0008F">
            <w:pPr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 xml:space="preserve">El fondo del material utilizado facilita su lectura </w:t>
            </w: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08F" w:rsidRPr="00D0008F" w:rsidTr="00C72390">
        <w:trPr>
          <w:jc w:val="center"/>
        </w:trPr>
        <w:tc>
          <w:tcPr>
            <w:tcW w:w="559" w:type="dxa"/>
            <w:vAlign w:val="center"/>
          </w:tcPr>
          <w:p w:rsidR="00D0008F" w:rsidRPr="00D0008F" w:rsidRDefault="00D0008F" w:rsidP="00D0008F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8590" w:type="dxa"/>
            <w:vAlign w:val="center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Se dirige al público y capta su atención</w:t>
            </w: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08F" w:rsidRPr="00D0008F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D0008F" w:rsidRPr="00D0008F" w:rsidRDefault="00D0008F" w:rsidP="004A5481">
            <w:pPr>
              <w:pStyle w:val="Sinespaciad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0008F">
              <w:rPr>
                <w:rFonts w:ascii="Tahoma" w:hAnsi="Tahoma" w:cs="Tahoma"/>
                <w:b/>
                <w:sz w:val="20"/>
                <w:szCs w:val="20"/>
              </w:rPr>
              <w:t>Formato de trabajo</w:t>
            </w:r>
            <w:r w:rsidR="00E40C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D0008F" w:rsidRPr="00D0008F" w:rsidTr="00C72390">
        <w:trPr>
          <w:jc w:val="center"/>
        </w:trPr>
        <w:tc>
          <w:tcPr>
            <w:tcW w:w="559" w:type="dxa"/>
            <w:vAlign w:val="center"/>
          </w:tcPr>
          <w:p w:rsidR="00D0008F" w:rsidRPr="00D0008F" w:rsidRDefault="00D0008F" w:rsidP="00D0008F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8590" w:type="dxa"/>
            <w:vAlign w:val="center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Tipo de letra Times New Román</w:t>
            </w: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08F" w:rsidRPr="00D0008F" w:rsidTr="00C72390">
        <w:trPr>
          <w:jc w:val="center"/>
        </w:trPr>
        <w:tc>
          <w:tcPr>
            <w:tcW w:w="559" w:type="dxa"/>
            <w:vAlign w:val="center"/>
          </w:tcPr>
          <w:p w:rsidR="00D0008F" w:rsidRPr="00D0008F" w:rsidRDefault="00D0008F" w:rsidP="00D0008F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590" w:type="dxa"/>
            <w:vAlign w:val="center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Tamaño de letra 12</w:t>
            </w: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08F" w:rsidRPr="00D0008F" w:rsidTr="00C72390">
        <w:trPr>
          <w:jc w:val="center"/>
        </w:trPr>
        <w:tc>
          <w:tcPr>
            <w:tcW w:w="559" w:type="dxa"/>
            <w:vAlign w:val="center"/>
          </w:tcPr>
          <w:p w:rsidR="00D0008F" w:rsidRPr="00D0008F" w:rsidRDefault="00D0008F" w:rsidP="00D0008F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8590" w:type="dxa"/>
            <w:vAlign w:val="center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Interlineado 1.5</w:t>
            </w: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08F" w:rsidRPr="00D0008F" w:rsidTr="00C72390">
        <w:trPr>
          <w:jc w:val="center"/>
        </w:trPr>
        <w:tc>
          <w:tcPr>
            <w:tcW w:w="559" w:type="dxa"/>
            <w:vAlign w:val="center"/>
          </w:tcPr>
          <w:p w:rsidR="00D0008F" w:rsidRPr="00D0008F" w:rsidRDefault="00D0008F" w:rsidP="00D0008F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8590" w:type="dxa"/>
            <w:vAlign w:val="center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Apartados (subtemas) en negrita</w:t>
            </w: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0CC9" w:rsidRPr="00D0008F" w:rsidTr="00C72390">
        <w:trPr>
          <w:jc w:val="center"/>
        </w:trPr>
        <w:tc>
          <w:tcPr>
            <w:tcW w:w="559" w:type="dxa"/>
            <w:vAlign w:val="center"/>
          </w:tcPr>
          <w:p w:rsidR="00E40CC9" w:rsidRPr="00D0008F" w:rsidRDefault="00E40CC9" w:rsidP="00D0008F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8590" w:type="dxa"/>
            <w:vAlign w:val="center"/>
          </w:tcPr>
          <w:p w:rsidR="00E40CC9" w:rsidRPr="00D0008F" w:rsidRDefault="00E40CC9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Deja un espacio (enter) entre los párrafos </w:t>
            </w:r>
          </w:p>
        </w:tc>
        <w:tc>
          <w:tcPr>
            <w:tcW w:w="567" w:type="dxa"/>
          </w:tcPr>
          <w:p w:rsidR="00E40CC9" w:rsidRPr="00D0008F" w:rsidRDefault="00E40CC9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E40CC9" w:rsidRPr="00D0008F" w:rsidRDefault="00E40CC9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08F" w:rsidRPr="00D0008F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D0008F" w:rsidRPr="00D0008F" w:rsidRDefault="00D0008F" w:rsidP="004A5481">
            <w:pPr>
              <w:pStyle w:val="Sinespaciad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0008F">
              <w:rPr>
                <w:rFonts w:ascii="Tahoma" w:hAnsi="Tahoma" w:cs="Tahoma"/>
                <w:b/>
                <w:sz w:val="20"/>
                <w:szCs w:val="20"/>
              </w:rPr>
              <w:t xml:space="preserve">Redacción y ortografía </w:t>
            </w:r>
          </w:p>
        </w:tc>
      </w:tr>
      <w:tr w:rsidR="00D0008F" w:rsidRPr="00D0008F" w:rsidTr="00C72390">
        <w:trPr>
          <w:jc w:val="center"/>
        </w:trPr>
        <w:tc>
          <w:tcPr>
            <w:tcW w:w="559" w:type="dxa"/>
            <w:vAlign w:val="center"/>
          </w:tcPr>
          <w:p w:rsidR="00D0008F" w:rsidRPr="00D0008F" w:rsidRDefault="00D0008F" w:rsidP="00D0008F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8590" w:type="dxa"/>
            <w:vAlign w:val="center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Utiliza palabras enlaces que hacen congruente la redacción</w:t>
            </w: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08F" w:rsidRPr="00D0008F" w:rsidTr="00C72390">
        <w:trPr>
          <w:jc w:val="center"/>
        </w:trPr>
        <w:tc>
          <w:tcPr>
            <w:tcW w:w="559" w:type="dxa"/>
            <w:vAlign w:val="center"/>
          </w:tcPr>
          <w:p w:rsidR="00D0008F" w:rsidRPr="00D0008F" w:rsidRDefault="00D0008F" w:rsidP="00D0008F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8590" w:type="dxa"/>
            <w:vAlign w:val="center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No tiene faltas de ortografía</w:t>
            </w: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08F" w:rsidRPr="00D0008F" w:rsidTr="00C72390">
        <w:trPr>
          <w:jc w:val="center"/>
        </w:trPr>
        <w:tc>
          <w:tcPr>
            <w:tcW w:w="559" w:type="dxa"/>
            <w:vAlign w:val="center"/>
          </w:tcPr>
          <w:p w:rsidR="00D0008F" w:rsidRPr="00D0008F" w:rsidRDefault="00D0008F" w:rsidP="00D0008F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8590" w:type="dxa"/>
            <w:vAlign w:val="center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 xml:space="preserve">Tiene coherencia la redacción </w:t>
            </w: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08F" w:rsidRPr="00D0008F" w:rsidTr="00C72390">
        <w:trPr>
          <w:jc w:val="center"/>
        </w:trPr>
        <w:tc>
          <w:tcPr>
            <w:tcW w:w="559" w:type="dxa"/>
            <w:vAlign w:val="center"/>
          </w:tcPr>
          <w:p w:rsidR="00D0008F" w:rsidRPr="00D0008F" w:rsidRDefault="00D0008F" w:rsidP="00D0008F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8590" w:type="dxa"/>
            <w:vAlign w:val="center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08F">
              <w:rPr>
                <w:rFonts w:ascii="Tahoma" w:hAnsi="Tahoma" w:cs="Tahoma"/>
                <w:sz w:val="20"/>
                <w:szCs w:val="20"/>
              </w:rPr>
              <w:t>Usa los signos de puntuación de manera correcta</w:t>
            </w: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08F" w:rsidRPr="00D0008F" w:rsidTr="00C72390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0008F">
              <w:rPr>
                <w:rFonts w:ascii="Tahoma" w:hAnsi="Tahoma" w:cs="Tahoma"/>
                <w:b/>
                <w:sz w:val="20"/>
                <w:szCs w:val="20"/>
              </w:rPr>
              <w:t xml:space="preserve">Observaciones </w:t>
            </w:r>
          </w:p>
        </w:tc>
      </w:tr>
      <w:tr w:rsidR="00D0008F" w:rsidRPr="00D0008F" w:rsidTr="00C72390">
        <w:trPr>
          <w:jc w:val="center"/>
        </w:trPr>
        <w:tc>
          <w:tcPr>
            <w:tcW w:w="10283" w:type="dxa"/>
            <w:gridSpan w:val="4"/>
            <w:vAlign w:val="center"/>
          </w:tcPr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40CC9" w:rsidRDefault="00E40CC9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40CC9" w:rsidRDefault="00E40CC9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40CC9" w:rsidRPr="00D0008F" w:rsidRDefault="00E40CC9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0008F" w:rsidRPr="00D0008F" w:rsidRDefault="00D0008F" w:rsidP="00D0008F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56595" w:rsidRPr="00C919EE" w:rsidRDefault="00956595" w:rsidP="00956595">
      <w:pPr>
        <w:pStyle w:val="Sinespaciado"/>
        <w:jc w:val="both"/>
        <w:rPr>
          <w:rFonts w:ascii="Tahoma" w:hAnsi="Tahoma" w:cs="Tahoma"/>
        </w:rPr>
      </w:pPr>
    </w:p>
    <w:p w:rsidR="000141EF" w:rsidRPr="000141EF" w:rsidRDefault="000141EF" w:rsidP="000141EF">
      <w:pPr>
        <w:pStyle w:val="Sinespaciado"/>
        <w:jc w:val="center"/>
        <w:rPr>
          <w:rFonts w:ascii="Tahoma" w:hAnsi="Tahoma" w:cs="Tahoma"/>
          <w:b/>
          <w:color w:val="FF0000"/>
        </w:rPr>
      </w:pPr>
    </w:p>
    <w:sectPr w:rsidR="000141EF" w:rsidRPr="000141EF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141EF"/>
    <w:rsid w:val="000F76CE"/>
    <w:rsid w:val="0014610A"/>
    <w:rsid w:val="00157DC7"/>
    <w:rsid w:val="001C017B"/>
    <w:rsid w:val="002B72DE"/>
    <w:rsid w:val="00477022"/>
    <w:rsid w:val="004A5481"/>
    <w:rsid w:val="005A5BF4"/>
    <w:rsid w:val="005C6ABF"/>
    <w:rsid w:val="00660487"/>
    <w:rsid w:val="00841446"/>
    <w:rsid w:val="008D7EFF"/>
    <w:rsid w:val="0095022C"/>
    <w:rsid w:val="00956595"/>
    <w:rsid w:val="00AB1FF9"/>
    <w:rsid w:val="00AD04AB"/>
    <w:rsid w:val="00B0661E"/>
    <w:rsid w:val="00C72390"/>
    <w:rsid w:val="00C90991"/>
    <w:rsid w:val="00C919EE"/>
    <w:rsid w:val="00CA425C"/>
    <w:rsid w:val="00CE7F43"/>
    <w:rsid w:val="00D0008F"/>
    <w:rsid w:val="00E4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3</cp:revision>
  <dcterms:created xsi:type="dcterms:W3CDTF">2020-04-07T15:55:00Z</dcterms:created>
  <dcterms:modified xsi:type="dcterms:W3CDTF">2020-04-07T16:01:00Z</dcterms:modified>
</cp:coreProperties>
</file>