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8F" w:rsidRPr="00CC6D34" w:rsidRDefault="004A5481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Lista de Cotejo </w:t>
      </w:r>
    </w:p>
    <w:p w:rsidR="004A5481" w:rsidRPr="00CC6D34" w:rsidRDefault="000125FA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>
        <w:rPr>
          <w:rFonts w:ascii="Calibri" w:hAnsi="Calibri" w:cs="Tahoma"/>
          <w:b/>
          <w:color w:val="00B050"/>
          <w:sz w:val="24"/>
          <w:szCs w:val="24"/>
        </w:rPr>
        <w:t xml:space="preserve">Infografía </w:t>
      </w:r>
    </w:p>
    <w:p w:rsidR="00A466A4" w:rsidRPr="00CC6D34" w:rsidRDefault="00A466A4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Estimados discentes: </w:t>
      </w:r>
    </w:p>
    <w:p w:rsidR="004F26DC" w:rsidRPr="00CC6D34" w:rsidRDefault="004F26DC" w:rsidP="00D0008F">
      <w:pPr>
        <w:pStyle w:val="Sinespaciado"/>
        <w:rPr>
          <w:rFonts w:ascii="Calibri" w:hAnsi="Calibri" w:cs="Tahoma"/>
          <w:b/>
          <w:sz w:val="24"/>
          <w:szCs w:val="24"/>
        </w:rPr>
      </w:pPr>
    </w:p>
    <w:p w:rsidR="00886D26" w:rsidRDefault="00D0008F" w:rsidP="00D0008F">
      <w:pPr>
        <w:pStyle w:val="Sinespaciado"/>
        <w:jc w:val="both"/>
        <w:rPr>
          <w:rFonts w:ascii="Calibri" w:hAnsi="Calibri" w:cs="Tahoma"/>
          <w:b/>
          <w:sz w:val="24"/>
          <w:szCs w:val="24"/>
        </w:rPr>
      </w:pPr>
      <w:r w:rsidRPr="00CC6D34">
        <w:rPr>
          <w:rFonts w:ascii="Calibri" w:hAnsi="Calibri" w:cs="Tahoma"/>
          <w:b/>
          <w:sz w:val="24"/>
          <w:szCs w:val="24"/>
        </w:rPr>
        <w:t xml:space="preserve">Los siguientes indicadores les permitirán realizar de manera adecuada su </w:t>
      </w:r>
      <w:r w:rsidR="00CD6646">
        <w:rPr>
          <w:rFonts w:ascii="Calibri" w:hAnsi="Calibri" w:cs="Tahoma"/>
          <w:b/>
          <w:sz w:val="24"/>
          <w:szCs w:val="24"/>
        </w:rPr>
        <w:t>info</w:t>
      </w:r>
      <w:r w:rsidR="000125FA">
        <w:rPr>
          <w:rFonts w:ascii="Calibri" w:hAnsi="Calibri" w:cs="Tahoma"/>
          <w:b/>
          <w:sz w:val="24"/>
          <w:szCs w:val="24"/>
        </w:rPr>
        <w:t>grafía</w:t>
      </w:r>
      <w:r w:rsidR="00886D26">
        <w:rPr>
          <w:rFonts w:ascii="Calibri" w:hAnsi="Calibri" w:cs="Tahoma"/>
          <w:b/>
          <w:sz w:val="24"/>
          <w:szCs w:val="24"/>
        </w:rPr>
        <w:t>. Considéren</w:t>
      </w:r>
      <w:r w:rsidRPr="00CC6D34">
        <w:rPr>
          <w:rFonts w:ascii="Calibri" w:hAnsi="Calibri" w:cs="Tahoma"/>
          <w:b/>
          <w:sz w:val="24"/>
          <w:szCs w:val="24"/>
        </w:rPr>
        <w:t xml:space="preserve">los. </w:t>
      </w:r>
      <w:r w:rsidR="004A5481" w:rsidRPr="00CC6D34">
        <w:rPr>
          <w:rFonts w:ascii="Calibri" w:hAnsi="Calibri" w:cs="Tahoma"/>
          <w:b/>
          <w:sz w:val="24"/>
          <w:szCs w:val="24"/>
        </w:rPr>
        <w:t>¡Buen aprendizaje!</w:t>
      </w:r>
      <w:r w:rsidRPr="00CC6D34">
        <w:rPr>
          <w:rFonts w:ascii="Calibri" w:hAnsi="Calibri" w:cs="Tahoma"/>
          <w:b/>
          <w:sz w:val="24"/>
          <w:szCs w:val="24"/>
        </w:rPr>
        <w:t xml:space="preserve"> </w:t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</w:p>
    <w:p w:rsidR="00956595" w:rsidRPr="00CC6D34" w:rsidRDefault="00E40CC9" w:rsidP="00886D26">
      <w:pPr>
        <w:pStyle w:val="Sinespaciado"/>
        <w:jc w:val="both"/>
        <w:rPr>
          <w:rFonts w:ascii="Calibri" w:hAnsi="Calibri" w:cs="Tahoma"/>
          <w:b/>
          <w:sz w:val="24"/>
          <w:szCs w:val="24"/>
        </w:rPr>
      </w:pPr>
      <w:r w:rsidRPr="00CC6D34">
        <w:rPr>
          <w:rFonts w:ascii="Calibri" w:hAnsi="Calibri" w:cs="Tahoma"/>
          <w:b/>
          <w:sz w:val="24"/>
          <w:szCs w:val="24"/>
        </w:rPr>
        <w:tab/>
      </w:r>
    </w:p>
    <w:tbl>
      <w:tblPr>
        <w:tblStyle w:val="Tablaconcuadrcula"/>
        <w:tblW w:w="10283" w:type="dxa"/>
        <w:jc w:val="center"/>
        <w:tblBorders>
          <w:top w:val="single" w:sz="6" w:space="0" w:color="00B050"/>
          <w:left w:val="single" w:sz="6" w:space="0" w:color="00B050"/>
          <w:bottom w:val="single" w:sz="6" w:space="0" w:color="00B050"/>
          <w:right w:val="single" w:sz="6" w:space="0" w:color="00B050"/>
          <w:insideH w:val="single" w:sz="6" w:space="0" w:color="00B050"/>
          <w:insideV w:val="single" w:sz="6" w:space="0" w:color="00B050"/>
        </w:tblBorders>
        <w:tblLook w:val="04A0" w:firstRow="1" w:lastRow="0" w:firstColumn="1" w:lastColumn="0" w:noHBand="0" w:noVBand="1"/>
      </w:tblPr>
      <w:tblGrid>
        <w:gridCol w:w="559"/>
        <w:gridCol w:w="8590"/>
        <w:gridCol w:w="567"/>
        <w:gridCol w:w="567"/>
      </w:tblGrid>
      <w:tr w:rsidR="00C919EE" w:rsidRPr="00CC6D34" w:rsidTr="00C72390">
        <w:trPr>
          <w:jc w:val="center"/>
        </w:trPr>
        <w:tc>
          <w:tcPr>
            <w:tcW w:w="559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N°</w:t>
            </w:r>
          </w:p>
        </w:tc>
        <w:tc>
          <w:tcPr>
            <w:tcW w:w="8590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Indicador</w:t>
            </w:r>
          </w:p>
        </w:tc>
        <w:tc>
          <w:tcPr>
            <w:tcW w:w="567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Si </w:t>
            </w:r>
          </w:p>
        </w:tc>
        <w:tc>
          <w:tcPr>
            <w:tcW w:w="567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No </w:t>
            </w:r>
          </w:p>
        </w:tc>
      </w:tr>
      <w:tr w:rsidR="00AB1FF9" w:rsidRPr="00CC6D34" w:rsidTr="00C72390">
        <w:trPr>
          <w:trHeight w:val="154"/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AB1FF9" w:rsidRPr="00CC6D34" w:rsidRDefault="00A466A4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Estructura </w:t>
            </w: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1</w:t>
            </w:r>
          </w:p>
        </w:tc>
        <w:tc>
          <w:tcPr>
            <w:tcW w:w="8590" w:type="dxa"/>
            <w:vAlign w:val="center"/>
          </w:tcPr>
          <w:p w:rsidR="00AB1FF9" w:rsidRPr="00CC6D34" w:rsidRDefault="00CD6646" w:rsidP="00886D26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Tiene un título breve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2</w:t>
            </w:r>
          </w:p>
        </w:tc>
        <w:tc>
          <w:tcPr>
            <w:tcW w:w="8590" w:type="dxa"/>
            <w:vAlign w:val="center"/>
          </w:tcPr>
          <w:p w:rsidR="00AB1FF9" w:rsidRPr="00CC6D34" w:rsidRDefault="00CD6646" w:rsidP="00CD6646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Cada frase (texto) tienen un máximo de 20 palabras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886D26" w:rsidRPr="00CC6D34" w:rsidTr="00C72390">
        <w:trPr>
          <w:jc w:val="center"/>
        </w:trPr>
        <w:tc>
          <w:tcPr>
            <w:tcW w:w="559" w:type="dxa"/>
            <w:vAlign w:val="center"/>
          </w:tcPr>
          <w:p w:rsidR="00886D26" w:rsidRPr="00CC6D34" w:rsidRDefault="00886D26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3</w:t>
            </w:r>
          </w:p>
        </w:tc>
        <w:tc>
          <w:tcPr>
            <w:tcW w:w="8590" w:type="dxa"/>
            <w:vAlign w:val="center"/>
          </w:tcPr>
          <w:p w:rsidR="00886D26" w:rsidRPr="00886D26" w:rsidRDefault="00CD6646" w:rsidP="00886D26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Maneja una trayectoria discursiva </w:t>
            </w:r>
          </w:p>
        </w:tc>
        <w:tc>
          <w:tcPr>
            <w:tcW w:w="567" w:type="dxa"/>
          </w:tcPr>
          <w:p w:rsidR="00886D26" w:rsidRPr="00CC6D34" w:rsidRDefault="00886D26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886D26" w:rsidRPr="00CC6D34" w:rsidRDefault="00886D26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886D26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4</w:t>
            </w:r>
          </w:p>
        </w:tc>
        <w:tc>
          <w:tcPr>
            <w:tcW w:w="8590" w:type="dxa"/>
            <w:vAlign w:val="center"/>
          </w:tcPr>
          <w:p w:rsidR="00AB1FF9" w:rsidRPr="00CC6D34" w:rsidRDefault="00CD6646" w:rsidP="00886D26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Utiliza imágenes y/o gráficos relativas al tópico de estudio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886D26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5</w:t>
            </w:r>
          </w:p>
        </w:tc>
        <w:tc>
          <w:tcPr>
            <w:tcW w:w="8590" w:type="dxa"/>
            <w:vAlign w:val="center"/>
          </w:tcPr>
          <w:p w:rsidR="00AB1FF9" w:rsidRPr="00CC6D34" w:rsidRDefault="00CD6646" w:rsidP="00886D26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Aplica diferentes tipografías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886D26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</w:t>
            </w:r>
          </w:p>
        </w:tc>
        <w:tc>
          <w:tcPr>
            <w:tcW w:w="8590" w:type="dxa"/>
            <w:vAlign w:val="center"/>
          </w:tcPr>
          <w:p w:rsidR="00AB1FF9" w:rsidRPr="00CC6D34" w:rsidRDefault="000125FA" w:rsidP="000125FA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Se presentan en orden cronológico d</w:t>
            </w:r>
            <w:r w:rsidR="00CD6646" w:rsidRPr="00CD6646">
              <w:rPr>
                <w:rFonts w:ascii="Calibri" w:hAnsi="Calibri" w:cs="Tahoma"/>
              </w:rPr>
              <w:t xml:space="preserve">atos estadísticos, numéricos o fechas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1C017B" w:rsidRPr="00CC6D34" w:rsidTr="00C72390">
        <w:trPr>
          <w:jc w:val="center"/>
        </w:trPr>
        <w:tc>
          <w:tcPr>
            <w:tcW w:w="559" w:type="dxa"/>
            <w:vAlign w:val="center"/>
          </w:tcPr>
          <w:p w:rsidR="001C017B" w:rsidRPr="00CC6D34" w:rsidRDefault="00886D26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7</w:t>
            </w:r>
          </w:p>
        </w:tc>
        <w:tc>
          <w:tcPr>
            <w:tcW w:w="8590" w:type="dxa"/>
            <w:vAlign w:val="center"/>
          </w:tcPr>
          <w:p w:rsidR="001C017B" w:rsidRPr="00CC6D34" w:rsidRDefault="00CD6646" w:rsidP="00CD6646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No satura de información la infografía </w:t>
            </w:r>
          </w:p>
        </w:tc>
        <w:tc>
          <w:tcPr>
            <w:tcW w:w="567" w:type="dxa"/>
          </w:tcPr>
          <w:p w:rsidR="001C017B" w:rsidRPr="00CC6D34" w:rsidRDefault="001C017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1C017B" w:rsidRPr="00CC6D34" w:rsidRDefault="001C017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C9642E" w:rsidRPr="00CC6D34" w:rsidTr="00C72390">
        <w:trPr>
          <w:jc w:val="center"/>
        </w:trPr>
        <w:tc>
          <w:tcPr>
            <w:tcW w:w="559" w:type="dxa"/>
            <w:vAlign w:val="center"/>
          </w:tcPr>
          <w:p w:rsidR="00C9642E" w:rsidRDefault="00886D26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8</w:t>
            </w:r>
          </w:p>
        </w:tc>
        <w:tc>
          <w:tcPr>
            <w:tcW w:w="8590" w:type="dxa"/>
            <w:vAlign w:val="center"/>
          </w:tcPr>
          <w:p w:rsidR="00C9642E" w:rsidRDefault="000125FA" w:rsidP="000125FA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Implementa diferentes </w:t>
            </w:r>
            <w:r w:rsidRPr="000125FA">
              <w:rPr>
                <w:rFonts w:ascii="Calibri" w:hAnsi="Calibri" w:cs="Tahoma"/>
              </w:rPr>
              <w:t>tonalidades y contrastes</w:t>
            </w:r>
            <w:r>
              <w:rPr>
                <w:rFonts w:ascii="Calibri" w:hAnsi="Calibri" w:cs="Tahoma"/>
              </w:rPr>
              <w:t xml:space="preserve"> de colores </w:t>
            </w:r>
          </w:p>
        </w:tc>
        <w:tc>
          <w:tcPr>
            <w:tcW w:w="567" w:type="dxa"/>
          </w:tcPr>
          <w:p w:rsidR="00C9642E" w:rsidRPr="00CC6D34" w:rsidRDefault="00C9642E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C9642E" w:rsidRPr="00CC6D34" w:rsidRDefault="00C9642E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C9642E" w:rsidRPr="00CC6D34" w:rsidTr="00C72390">
        <w:trPr>
          <w:jc w:val="center"/>
        </w:trPr>
        <w:tc>
          <w:tcPr>
            <w:tcW w:w="559" w:type="dxa"/>
            <w:vAlign w:val="center"/>
          </w:tcPr>
          <w:p w:rsidR="00C9642E" w:rsidRDefault="00886D26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9</w:t>
            </w:r>
          </w:p>
        </w:tc>
        <w:tc>
          <w:tcPr>
            <w:tcW w:w="8590" w:type="dxa"/>
            <w:vAlign w:val="center"/>
          </w:tcPr>
          <w:p w:rsidR="00C9642E" w:rsidRDefault="000125FA" w:rsidP="000125FA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Aplica elementos de conexión  y organización (líneas, flechas, viñetas, globillos, formas…) </w:t>
            </w:r>
          </w:p>
        </w:tc>
        <w:tc>
          <w:tcPr>
            <w:tcW w:w="567" w:type="dxa"/>
          </w:tcPr>
          <w:p w:rsidR="00C9642E" w:rsidRPr="00CC6D34" w:rsidRDefault="00C9642E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C9642E" w:rsidRPr="00CC6D34" w:rsidRDefault="00C9642E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0125FA" w:rsidRPr="00CC6D34" w:rsidTr="00C72390">
        <w:trPr>
          <w:jc w:val="center"/>
        </w:trPr>
        <w:tc>
          <w:tcPr>
            <w:tcW w:w="559" w:type="dxa"/>
            <w:vAlign w:val="center"/>
          </w:tcPr>
          <w:p w:rsidR="000125FA" w:rsidRDefault="000125FA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8590" w:type="dxa"/>
            <w:vAlign w:val="center"/>
          </w:tcPr>
          <w:p w:rsidR="000125FA" w:rsidRDefault="000125FA" w:rsidP="000125FA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Se percibe </w:t>
            </w:r>
            <w:r w:rsidRPr="000125FA">
              <w:rPr>
                <w:rFonts w:ascii="Calibri" w:hAnsi="Calibri" w:cs="Tahoma"/>
              </w:rPr>
              <w:t>homogeneidad</w:t>
            </w:r>
            <w:r>
              <w:rPr>
                <w:rFonts w:ascii="Calibri" w:hAnsi="Calibri" w:cs="Tahoma"/>
              </w:rPr>
              <w:t xml:space="preserve"> en su presentación visual </w:t>
            </w:r>
          </w:p>
        </w:tc>
        <w:tc>
          <w:tcPr>
            <w:tcW w:w="567" w:type="dxa"/>
          </w:tcPr>
          <w:p w:rsidR="000125FA" w:rsidRPr="00CC6D34" w:rsidRDefault="000125FA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0125FA" w:rsidRPr="00CC6D34" w:rsidRDefault="000125FA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0125FA" w:rsidRPr="00CC6D34" w:rsidTr="00C72390">
        <w:trPr>
          <w:jc w:val="center"/>
        </w:trPr>
        <w:tc>
          <w:tcPr>
            <w:tcW w:w="559" w:type="dxa"/>
            <w:vAlign w:val="center"/>
          </w:tcPr>
          <w:p w:rsidR="000125FA" w:rsidRDefault="004F26DC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</w:t>
            </w:r>
          </w:p>
        </w:tc>
        <w:tc>
          <w:tcPr>
            <w:tcW w:w="8590" w:type="dxa"/>
            <w:vAlign w:val="center"/>
          </w:tcPr>
          <w:p w:rsidR="000125FA" w:rsidRDefault="00693E62" w:rsidP="000125FA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Tiene un estilo único (evita copiar </w:t>
            </w:r>
            <w:r w:rsidRPr="00C56E51">
              <w:rPr>
                <w:rFonts w:ascii="Calibri" w:hAnsi="Calibri" w:cs="Tahoma"/>
              </w:rPr>
              <w:t>conceptos gráficos</w:t>
            </w:r>
            <w:r>
              <w:rPr>
                <w:rFonts w:ascii="Calibri" w:hAnsi="Calibri" w:cs="Tahoma"/>
              </w:rPr>
              <w:t>)</w:t>
            </w:r>
            <w:r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67" w:type="dxa"/>
          </w:tcPr>
          <w:p w:rsidR="000125FA" w:rsidRPr="00CC6D34" w:rsidRDefault="000125FA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0125FA" w:rsidRPr="00CC6D34" w:rsidRDefault="000125FA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1271CE" w:rsidRPr="00CC6D34" w:rsidTr="00C72390">
        <w:trPr>
          <w:jc w:val="center"/>
        </w:trPr>
        <w:tc>
          <w:tcPr>
            <w:tcW w:w="559" w:type="dxa"/>
            <w:vAlign w:val="center"/>
          </w:tcPr>
          <w:p w:rsidR="001271CE" w:rsidRDefault="004F26DC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12</w:t>
            </w:r>
          </w:p>
        </w:tc>
        <w:tc>
          <w:tcPr>
            <w:tcW w:w="8590" w:type="dxa"/>
            <w:vAlign w:val="center"/>
          </w:tcPr>
          <w:p w:rsidR="001271CE" w:rsidRDefault="00693E62" w:rsidP="000125FA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Implementa hipertextos (opcion</w:t>
            </w:r>
            <w:bookmarkStart w:id="0" w:name="_GoBack"/>
            <w:bookmarkEnd w:id="0"/>
            <w:r>
              <w:rPr>
                <w:rFonts w:ascii="Calibri" w:hAnsi="Calibri" w:cs="Tahoma"/>
              </w:rPr>
              <w:t xml:space="preserve">al) </w:t>
            </w:r>
          </w:p>
        </w:tc>
        <w:tc>
          <w:tcPr>
            <w:tcW w:w="567" w:type="dxa"/>
          </w:tcPr>
          <w:p w:rsidR="001271CE" w:rsidRPr="00CC6D34" w:rsidRDefault="001271CE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1271CE" w:rsidRPr="00CC6D34" w:rsidRDefault="001271CE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8A15E0" w:rsidRPr="00CC6D34" w:rsidTr="00C72390">
        <w:trPr>
          <w:jc w:val="center"/>
        </w:trPr>
        <w:tc>
          <w:tcPr>
            <w:tcW w:w="559" w:type="dxa"/>
            <w:vAlign w:val="center"/>
          </w:tcPr>
          <w:p w:rsidR="008A15E0" w:rsidRDefault="004F26DC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13</w:t>
            </w:r>
          </w:p>
        </w:tc>
        <w:tc>
          <w:tcPr>
            <w:tcW w:w="8590" w:type="dxa"/>
            <w:vAlign w:val="center"/>
          </w:tcPr>
          <w:p w:rsidR="008A15E0" w:rsidRDefault="00693E62" w:rsidP="00C56E51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Se menciona la referencia donde extrae la información</w:t>
            </w:r>
          </w:p>
        </w:tc>
        <w:tc>
          <w:tcPr>
            <w:tcW w:w="567" w:type="dxa"/>
          </w:tcPr>
          <w:p w:rsidR="008A15E0" w:rsidRPr="00CC6D34" w:rsidRDefault="008A15E0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8A15E0" w:rsidRPr="00CC6D34" w:rsidRDefault="008A15E0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0125FA" w:rsidRPr="00CC6D34" w:rsidTr="00C72390">
        <w:trPr>
          <w:jc w:val="center"/>
        </w:trPr>
        <w:tc>
          <w:tcPr>
            <w:tcW w:w="559" w:type="dxa"/>
            <w:vAlign w:val="center"/>
          </w:tcPr>
          <w:p w:rsidR="000125FA" w:rsidRDefault="004F26DC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14</w:t>
            </w:r>
          </w:p>
        </w:tc>
        <w:tc>
          <w:tcPr>
            <w:tcW w:w="8590" w:type="dxa"/>
            <w:vAlign w:val="center"/>
          </w:tcPr>
          <w:p w:rsidR="000125FA" w:rsidRDefault="00693E62" w:rsidP="00EF251E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Señala los créditos (autor o autores)</w:t>
            </w:r>
          </w:p>
        </w:tc>
        <w:tc>
          <w:tcPr>
            <w:tcW w:w="567" w:type="dxa"/>
          </w:tcPr>
          <w:p w:rsidR="000125FA" w:rsidRPr="00CC6D34" w:rsidRDefault="000125FA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0125FA" w:rsidRPr="00CC6D34" w:rsidRDefault="000125FA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CD6646" w:rsidRPr="00CC6D34" w:rsidTr="00C72390">
        <w:trPr>
          <w:jc w:val="center"/>
        </w:trPr>
        <w:tc>
          <w:tcPr>
            <w:tcW w:w="10283" w:type="dxa"/>
            <w:gridSpan w:val="4"/>
            <w:shd w:val="clear" w:color="auto" w:fill="FFC000"/>
            <w:vAlign w:val="center"/>
          </w:tcPr>
          <w:p w:rsidR="00CD6646" w:rsidRPr="00CC6D34" w:rsidRDefault="00CD6646" w:rsidP="00D0008F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Ortografía </w:t>
            </w:r>
            <w:r w:rsidR="004F26DC">
              <w:rPr>
                <w:rFonts w:ascii="Calibri" w:hAnsi="Calibri" w:cs="Tahoma"/>
                <w:b/>
              </w:rPr>
              <w:t xml:space="preserve">y sintaxis </w:t>
            </w:r>
          </w:p>
        </w:tc>
      </w:tr>
      <w:tr w:rsidR="00CD6646" w:rsidRPr="00CC6D34" w:rsidTr="00061D34">
        <w:trPr>
          <w:jc w:val="center"/>
        </w:trPr>
        <w:tc>
          <w:tcPr>
            <w:tcW w:w="559" w:type="dxa"/>
            <w:vAlign w:val="center"/>
          </w:tcPr>
          <w:p w:rsidR="00CD6646" w:rsidRDefault="004F26DC" w:rsidP="00061D34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15</w:t>
            </w:r>
          </w:p>
        </w:tc>
        <w:tc>
          <w:tcPr>
            <w:tcW w:w="8590" w:type="dxa"/>
            <w:vAlign w:val="center"/>
          </w:tcPr>
          <w:p w:rsidR="00CD6646" w:rsidRDefault="004F26DC" w:rsidP="00061D34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No tiene faltas de ortografía</w:t>
            </w:r>
            <w:r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67" w:type="dxa"/>
          </w:tcPr>
          <w:p w:rsidR="00CD6646" w:rsidRPr="00CC6D34" w:rsidRDefault="00CD6646" w:rsidP="00061D34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CD6646" w:rsidRPr="00CC6D34" w:rsidRDefault="00CD6646" w:rsidP="00061D34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4F26DC" w:rsidRPr="00CC6D34" w:rsidTr="00061D34">
        <w:trPr>
          <w:jc w:val="center"/>
        </w:trPr>
        <w:tc>
          <w:tcPr>
            <w:tcW w:w="559" w:type="dxa"/>
            <w:vAlign w:val="center"/>
          </w:tcPr>
          <w:p w:rsidR="004F26DC" w:rsidRDefault="004F26DC" w:rsidP="00061D34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16</w:t>
            </w:r>
          </w:p>
        </w:tc>
        <w:tc>
          <w:tcPr>
            <w:tcW w:w="8590" w:type="dxa"/>
            <w:vAlign w:val="center"/>
          </w:tcPr>
          <w:p w:rsidR="004F26DC" w:rsidRDefault="004F26DC" w:rsidP="00061D34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Usa los signos de puntuación de manera correcta</w:t>
            </w:r>
            <w:r>
              <w:rPr>
                <w:rFonts w:ascii="Calibri" w:hAnsi="Calibri" w:cs="Tahoma"/>
              </w:rPr>
              <w:t xml:space="preserve">  </w:t>
            </w:r>
          </w:p>
        </w:tc>
        <w:tc>
          <w:tcPr>
            <w:tcW w:w="567" w:type="dxa"/>
          </w:tcPr>
          <w:p w:rsidR="004F26DC" w:rsidRPr="00CC6D34" w:rsidRDefault="004F26DC" w:rsidP="00061D34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4F26DC" w:rsidRPr="00CC6D34" w:rsidRDefault="004F26DC" w:rsidP="00061D34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4F26DC" w:rsidRPr="00CC6D34" w:rsidTr="00061D34">
        <w:trPr>
          <w:jc w:val="center"/>
        </w:trPr>
        <w:tc>
          <w:tcPr>
            <w:tcW w:w="559" w:type="dxa"/>
            <w:vAlign w:val="center"/>
          </w:tcPr>
          <w:p w:rsidR="004F26DC" w:rsidRDefault="004F26DC" w:rsidP="00061D34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17</w:t>
            </w:r>
          </w:p>
        </w:tc>
        <w:tc>
          <w:tcPr>
            <w:tcW w:w="8590" w:type="dxa"/>
            <w:vAlign w:val="center"/>
          </w:tcPr>
          <w:p w:rsidR="004F26DC" w:rsidRDefault="004F26DC" w:rsidP="00061D34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Emplea el uso de sinónimos al reiterar alguna palabra</w:t>
            </w:r>
          </w:p>
        </w:tc>
        <w:tc>
          <w:tcPr>
            <w:tcW w:w="567" w:type="dxa"/>
          </w:tcPr>
          <w:p w:rsidR="004F26DC" w:rsidRPr="00CC6D34" w:rsidRDefault="004F26DC" w:rsidP="00061D34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4F26DC" w:rsidRPr="00CC6D34" w:rsidRDefault="004F26DC" w:rsidP="00061D34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4F26DC" w:rsidRPr="00CC6D34" w:rsidTr="00061D34">
        <w:trPr>
          <w:jc w:val="center"/>
        </w:trPr>
        <w:tc>
          <w:tcPr>
            <w:tcW w:w="559" w:type="dxa"/>
            <w:vAlign w:val="center"/>
          </w:tcPr>
          <w:p w:rsidR="004F26DC" w:rsidRDefault="004F26DC" w:rsidP="00061D34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18</w:t>
            </w:r>
          </w:p>
        </w:tc>
        <w:tc>
          <w:tcPr>
            <w:tcW w:w="8590" w:type="dxa"/>
            <w:vAlign w:val="center"/>
          </w:tcPr>
          <w:p w:rsidR="004F26DC" w:rsidRDefault="004F26DC" w:rsidP="00061D34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Evita el uso de muletillas escritas </w:t>
            </w:r>
          </w:p>
        </w:tc>
        <w:tc>
          <w:tcPr>
            <w:tcW w:w="567" w:type="dxa"/>
          </w:tcPr>
          <w:p w:rsidR="004F26DC" w:rsidRPr="00CC6D34" w:rsidRDefault="004F26DC" w:rsidP="00061D34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4F26DC" w:rsidRPr="00CC6D34" w:rsidRDefault="004F26DC" w:rsidP="00061D34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shd w:val="clear" w:color="auto" w:fill="FFC000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Observaciones </w:t>
            </w: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E40CC9" w:rsidRPr="00CC6D34" w:rsidRDefault="00E40CC9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</w:tbl>
    <w:p w:rsidR="00956595" w:rsidRPr="00CC6D34" w:rsidRDefault="00956595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141EF" w:rsidRPr="00CC6D34" w:rsidRDefault="000141EF" w:rsidP="000141EF">
      <w:pPr>
        <w:pStyle w:val="Sinespaciado"/>
        <w:jc w:val="center"/>
        <w:rPr>
          <w:rFonts w:ascii="Calibri" w:hAnsi="Calibri" w:cs="Tahoma"/>
          <w:b/>
          <w:color w:val="FF0000"/>
          <w:sz w:val="24"/>
          <w:szCs w:val="24"/>
        </w:rPr>
      </w:pPr>
    </w:p>
    <w:sectPr w:rsidR="000141EF" w:rsidRPr="00CC6D34" w:rsidSect="00E40CC9"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01D0D"/>
    <w:multiLevelType w:val="hybridMultilevel"/>
    <w:tmpl w:val="A84E32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95"/>
    <w:rsid w:val="000125FA"/>
    <w:rsid w:val="000141EF"/>
    <w:rsid w:val="00022710"/>
    <w:rsid w:val="0006723B"/>
    <w:rsid w:val="000F76CE"/>
    <w:rsid w:val="001271CE"/>
    <w:rsid w:val="0014610A"/>
    <w:rsid w:val="00157DC7"/>
    <w:rsid w:val="001C017B"/>
    <w:rsid w:val="001E2C09"/>
    <w:rsid w:val="002021DB"/>
    <w:rsid w:val="00255E0A"/>
    <w:rsid w:val="002B72DE"/>
    <w:rsid w:val="0036119B"/>
    <w:rsid w:val="003B24F5"/>
    <w:rsid w:val="00454B8B"/>
    <w:rsid w:val="00477022"/>
    <w:rsid w:val="0047715D"/>
    <w:rsid w:val="004A5481"/>
    <w:rsid w:val="004F26DC"/>
    <w:rsid w:val="005A5BF4"/>
    <w:rsid w:val="005B2004"/>
    <w:rsid w:val="005C6ABF"/>
    <w:rsid w:val="005E45E6"/>
    <w:rsid w:val="00660487"/>
    <w:rsid w:val="006846C3"/>
    <w:rsid w:val="00693E62"/>
    <w:rsid w:val="006C1DFC"/>
    <w:rsid w:val="00841446"/>
    <w:rsid w:val="00865271"/>
    <w:rsid w:val="00886D26"/>
    <w:rsid w:val="008A15E0"/>
    <w:rsid w:val="008D7EFF"/>
    <w:rsid w:val="008E29B8"/>
    <w:rsid w:val="0095022C"/>
    <w:rsid w:val="00956595"/>
    <w:rsid w:val="00A22419"/>
    <w:rsid w:val="00A466A4"/>
    <w:rsid w:val="00AA071D"/>
    <w:rsid w:val="00AB1FF9"/>
    <w:rsid w:val="00AD04AB"/>
    <w:rsid w:val="00B0661E"/>
    <w:rsid w:val="00C56E51"/>
    <w:rsid w:val="00C72390"/>
    <w:rsid w:val="00C90991"/>
    <w:rsid w:val="00C919EE"/>
    <w:rsid w:val="00C9642E"/>
    <w:rsid w:val="00CA425C"/>
    <w:rsid w:val="00CC6D34"/>
    <w:rsid w:val="00CD6646"/>
    <w:rsid w:val="00CE7F43"/>
    <w:rsid w:val="00D0008F"/>
    <w:rsid w:val="00E40CC9"/>
    <w:rsid w:val="00EF251E"/>
    <w:rsid w:val="00F1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DB49F-C2C2-475A-834D-B5744145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56595"/>
  </w:style>
  <w:style w:type="table" w:styleId="Tablaconcuadrcula">
    <w:name w:val="Table Grid"/>
    <w:basedOn w:val="Tablanormal"/>
    <w:uiPriority w:val="39"/>
    <w:rsid w:val="00956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13</cp:revision>
  <dcterms:created xsi:type="dcterms:W3CDTF">2020-04-11T20:26:00Z</dcterms:created>
  <dcterms:modified xsi:type="dcterms:W3CDTF">2020-06-12T20:57:00Z</dcterms:modified>
</cp:coreProperties>
</file>